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60839850" w:rsidR="00820C19" w:rsidRDefault="00480B24">
      <w:pPr>
        <w:widowControl w:val="0"/>
        <w:pBdr>
          <w:top w:val="nil"/>
          <w:left w:val="nil"/>
          <w:bottom w:val="nil"/>
          <w:right w:val="nil"/>
          <w:between w:val="nil"/>
        </w:pBdr>
        <w:spacing w:line="635" w:lineRule="auto"/>
        <w:ind w:left="1501" w:right="2012"/>
        <w:jc w:val="center"/>
        <w:rPr>
          <w:rFonts w:ascii="Century Gothic" w:eastAsia="Century Gothic" w:hAnsi="Century Gothic" w:cs="Century Gothic"/>
          <w:b/>
          <w:color w:val="000000"/>
          <w:sz w:val="86"/>
          <w:szCs w:val="86"/>
        </w:rPr>
      </w:pPr>
      <w:r>
        <w:rPr>
          <w:rFonts w:ascii="Century Gothic" w:eastAsia="Century Gothic" w:hAnsi="Century Gothic" w:cs="Century Gothic"/>
          <w:b/>
          <w:color w:val="000000"/>
          <w:sz w:val="86"/>
          <w:szCs w:val="86"/>
        </w:rPr>
        <w:t>Oracy</w:t>
      </w:r>
    </w:p>
    <w:p w14:paraId="00000003" w14:textId="77777777" w:rsidR="00820C19" w:rsidRDefault="00480B24">
      <w:pPr>
        <w:widowControl w:val="0"/>
        <w:pBdr>
          <w:top w:val="nil"/>
          <w:left w:val="nil"/>
          <w:bottom w:val="nil"/>
          <w:right w:val="nil"/>
          <w:between w:val="nil"/>
        </w:pBdr>
        <w:spacing w:line="240" w:lineRule="auto"/>
        <w:ind w:left="60"/>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Aims and Expectations.</w:t>
      </w:r>
      <w:r>
        <w:rPr>
          <w:rFonts w:ascii="Century Gothic" w:eastAsia="Century Gothic" w:hAnsi="Century Gothic" w:cs="Century Gothic"/>
          <w:color w:val="000000"/>
          <w:sz w:val="24"/>
          <w:szCs w:val="24"/>
        </w:rPr>
        <w:t xml:space="preserve"> </w:t>
      </w:r>
    </w:p>
    <w:p w14:paraId="00000004" w14:textId="33770C6E" w:rsidR="00820C19" w:rsidRDefault="00480B24">
      <w:pPr>
        <w:widowControl w:val="0"/>
        <w:pBdr>
          <w:top w:val="nil"/>
          <w:left w:val="nil"/>
          <w:bottom w:val="nil"/>
          <w:right w:val="nil"/>
          <w:between w:val="nil"/>
        </w:pBdr>
        <w:spacing w:before="379" w:line="274" w:lineRule="auto"/>
        <w:ind w:left="55" w:right="140" w:firstLine="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At Medlock </w:t>
      </w:r>
      <w:r>
        <w:rPr>
          <w:rFonts w:ascii="Century Gothic" w:eastAsia="Century Gothic" w:hAnsi="Century Gothic" w:cs="Century Gothic"/>
          <w:color w:val="000000"/>
          <w:sz w:val="24"/>
          <w:szCs w:val="24"/>
        </w:rPr>
        <w:t xml:space="preserve">we believe that all children have the right to receive high quality teaching and learning and we will strive to provide this at all times. Quality first teaching is essential for children making progress (physically, socially and </w:t>
      </w:r>
      <w:r>
        <w:rPr>
          <w:rFonts w:ascii="Century Gothic" w:eastAsia="Century Gothic" w:hAnsi="Century Gothic" w:cs="Century Gothic"/>
          <w:color w:val="000000"/>
          <w:sz w:val="24"/>
          <w:szCs w:val="24"/>
        </w:rPr>
        <w:t>emotionally as well as academically) and where appropriate, interventions will be put in place to support children’s individual needs. Communication: both with each other and with their parents is crucial to ensuring the same strategies are used and contin</w:t>
      </w:r>
      <w:r>
        <w:rPr>
          <w:rFonts w:ascii="Century Gothic" w:eastAsia="Century Gothic" w:hAnsi="Century Gothic" w:cs="Century Gothic"/>
          <w:color w:val="000000"/>
          <w:sz w:val="24"/>
          <w:szCs w:val="24"/>
        </w:rPr>
        <w:t>ued in all areas where learning takes place. Well planned lessons and high quality resources coupled with the before mentioned teaching and communication methods are imperative to ensuring children’s next steps are built upon and therefore make as much pro</w:t>
      </w:r>
      <w:r>
        <w:rPr>
          <w:rFonts w:ascii="Century Gothic" w:eastAsia="Century Gothic" w:hAnsi="Century Gothic" w:cs="Century Gothic"/>
          <w:color w:val="000000"/>
          <w:sz w:val="24"/>
          <w:szCs w:val="24"/>
        </w:rPr>
        <w:t xml:space="preserve">gress as possible. </w:t>
      </w:r>
    </w:p>
    <w:p w14:paraId="00000005" w14:textId="77777777" w:rsidR="00820C19" w:rsidRDefault="00480B24">
      <w:pPr>
        <w:widowControl w:val="0"/>
        <w:pBdr>
          <w:top w:val="nil"/>
          <w:left w:val="nil"/>
          <w:bottom w:val="nil"/>
          <w:right w:val="nil"/>
          <w:between w:val="nil"/>
        </w:pBdr>
        <w:spacing w:before="345" w:line="274" w:lineRule="auto"/>
        <w:ind w:left="47" w:right="12" w:firstLine="2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 all areas of the curriculum promoting oracy is at the heart of our teaching and learning. During all lessons and activities planned, there will be opportunities for children to verbally share their ideas with each other and the whole</w:t>
      </w:r>
      <w:r>
        <w:rPr>
          <w:rFonts w:ascii="Century Gothic" w:eastAsia="Century Gothic" w:hAnsi="Century Gothic" w:cs="Century Gothic"/>
          <w:color w:val="000000"/>
          <w:sz w:val="24"/>
          <w:szCs w:val="24"/>
        </w:rPr>
        <w:t xml:space="preserve"> class / group, ask and answer questions and be encouraged to extend their responses. Although “spoken language” and speaking listening skills are in the English section of The National Curriculum, at Medlock, oracy has a place in all areas of the curricul</w:t>
      </w:r>
      <w:r>
        <w:rPr>
          <w:rFonts w:ascii="Century Gothic" w:eastAsia="Century Gothic" w:hAnsi="Century Gothic" w:cs="Century Gothic"/>
          <w:color w:val="000000"/>
          <w:sz w:val="24"/>
          <w:szCs w:val="24"/>
        </w:rPr>
        <w:t xml:space="preserve">um and should be a priority during all times of the day, not just during English lessons. Hence, why this policy is a stand alone and not part of the English policies. </w:t>
      </w:r>
    </w:p>
    <w:p w14:paraId="00000006" w14:textId="7924A9DB" w:rsidR="00820C19" w:rsidRDefault="00480B24">
      <w:pPr>
        <w:widowControl w:val="0"/>
        <w:pBdr>
          <w:top w:val="nil"/>
          <w:left w:val="nil"/>
          <w:bottom w:val="nil"/>
          <w:right w:val="nil"/>
          <w:between w:val="nil"/>
        </w:pBdr>
        <w:spacing w:before="345" w:line="274" w:lineRule="auto"/>
        <w:ind w:left="64" w:right="210" w:firstLine="1"/>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 aim for all children to leave Medlock </w:t>
      </w:r>
      <w:bookmarkStart w:id="0" w:name="_GoBack"/>
      <w:bookmarkEnd w:id="0"/>
      <w:r>
        <w:rPr>
          <w:rFonts w:ascii="Century Gothic" w:eastAsia="Century Gothic" w:hAnsi="Century Gothic" w:cs="Century Gothic"/>
          <w:color w:val="000000"/>
          <w:sz w:val="24"/>
          <w:szCs w:val="24"/>
        </w:rPr>
        <w:t>as confident speakers and conve</w:t>
      </w:r>
      <w:r>
        <w:rPr>
          <w:rFonts w:ascii="Century Gothic" w:eastAsia="Century Gothic" w:hAnsi="Century Gothic" w:cs="Century Gothic"/>
          <w:color w:val="000000"/>
          <w:sz w:val="24"/>
          <w:szCs w:val="24"/>
        </w:rPr>
        <w:t xml:space="preserve">rsationalists who can speak eloquently and clearly. We want all children to be able to give high quality answers and voice their opinions confidently and give reasons for their explanations. </w:t>
      </w:r>
    </w:p>
    <w:p w14:paraId="00000007" w14:textId="77777777" w:rsidR="00820C19" w:rsidRDefault="00480B24">
      <w:pPr>
        <w:widowControl w:val="0"/>
        <w:pBdr>
          <w:top w:val="nil"/>
          <w:left w:val="nil"/>
          <w:bottom w:val="nil"/>
          <w:right w:val="nil"/>
          <w:between w:val="nil"/>
        </w:pBdr>
        <w:spacing w:before="345" w:line="240" w:lineRule="auto"/>
        <w:ind w:left="58"/>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Talk Promise.</w:t>
      </w:r>
      <w:r>
        <w:rPr>
          <w:rFonts w:ascii="Century Gothic" w:eastAsia="Century Gothic" w:hAnsi="Century Gothic" w:cs="Century Gothic"/>
          <w:color w:val="000000"/>
          <w:sz w:val="24"/>
          <w:szCs w:val="24"/>
        </w:rPr>
        <w:t xml:space="preserve"> </w:t>
      </w:r>
    </w:p>
    <w:p w14:paraId="00000008" w14:textId="77777777" w:rsidR="00820C19" w:rsidRDefault="00480B24">
      <w:pPr>
        <w:widowControl w:val="0"/>
        <w:pBdr>
          <w:top w:val="nil"/>
          <w:left w:val="nil"/>
          <w:bottom w:val="nil"/>
          <w:right w:val="nil"/>
          <w:between w:val="nil"/>
        </w:pBdr>
        <w:spacing w:before="49" w:line="274" w:lineRule="auto"/>
        <w:ind w:left="60" w:right="92" w:firstLine="1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Each classroom should have a copy of the talk promise displayed, as well as other areas of the school where communication takes place. Each class teacher should go through the talk promise with their class at the start of the year as you would with all cla</w:t>
      </w:r>
      <w:r>
        <w:rPr>
          <w:rFonts w:ascii="Century Gothic" w:eastAsia="Century Gothic" w:hAnsi="Century Gothic" w:cs="Century Gothic"/>
          <w:color w:val="000000"/>
          <w:sz w:val="24"/>
          <w:szCs w:val="24"/>
        </w:rPr>
        <w:t xml:space="preserve">ss </w:t>
      </w:r>
      <w:r>
        <w:rPr>
          <w:rFonts w:ascii="Century Gothic" w:eastAsia="Century Gothic" w:hAnsi="Century Gothic" w:cs="Century Gothic"/>
          <w:color w:val="000000"/>
          <w:sz w:val="24"/>
          <w:szCs w:val="24"/>
        </w:rPr>
        <w:lastRenderedPageBreak/>
        <w:t xml:space="preserve">expectations and then be referred to constantly, as you would with the school’s expectations and displays which support learning. The Talk Promise is for all adults and children who work at and visit Medlock Primary to adhere to and underpins all forms </w:t>
      </w:r>
      <w:r>
        <w:rPr>
          <w:rFonts w:ascii="Century Gothic" w:eastAsia="Century Gothic" w:hAnsi="Century Gothic" w:cs="Century Gothic"/>
          <w:color w:val="000000"/>
          <w:sz w:val="24"/>
          <w:szCs w:val="24"/>
        </w:rPr>
        <w:t xml:space="preserve">of communication and strategies which follow in this policy. </w:t>
      </w:r>
    </w:p>
    <w:p w14:paraId="00000009" w14:textId="77777777" w:rsidR="00820C19" w:rsidRDefault="00480B24">
      <w:pPr>
        <w:widowControl w:val="0"/>
        <w:pBdr>
          <w:top w:val="nil"/>
          <w:left w:val="nil"/>
          <w:bottom w:val="nil"/>
          <w:right w:val="nil"/>
          <w:between w:val="nil"/>
        </w:pBdr>
        <w:spacing w:before="345" w:line="240" w:lineRule="auto"/>
        <w:ind w:left="1155"/>
        <w:rPr>
          <w:rFonts w:ascii="Century Gothic" w:eastAsia="Century Gothic" w:hAnsi="Century Gothic" w:cs="Century Gothic"/>
          <w:b/>
          <w:color w:val="000000"/>
          <w:sz w:val="24"/>
          <w:szCs w:val="24"/>
        </w:rPr>
      </w:pPr>
      <w:r>
        <w:rPr>
          <w:b/>
          <w:color w:val="000000"/>
          <w:sz w:val="24"/>
          <w:szCs w:val="24"/>
        </w:rPr>
        <w:t xml:space="preserve">● </w:t>
      </w:r>
      <w:r>
        <w:rPr>
          <w:rFonts w:ascii="Century Gothic" w:eastAsia="Century Gothic" w:hAnsi="Century Gothic" w:cs="Century Gothic"/>
          <w:b/>
          <w:color w:val="000000"/>
          <w:sz w:val="24"/>
          <w:szCs w:val="24"/>
        </w:rPr>
        <w:t xml:space="preserve">We will all join in because all ideas lead to learning. </w:t>
      </w:r>
    </w:p>
    <w:p w14:paraId="0000000A" w14:textId="77777777" w:rsidR="00820C19" w:rsidRDefault="00480B24">
      <w:pPr>
        <w:widowControl w:val="0"/>
        <w:pBdr>
          <w:top w:val="nil"/>
          <w:left w:val="nil"/>
          <w:bottom w:val="nil"/>
          <w:right w:val="nil"/>
          <w:between w:val="nil"/>
        </w:pBdr>
        <w:spacing w:before="49" w:line="240" w:lineRule="auto"/>
        <w:ind w:left="1155"/>
        <w:rPr>
          <w:rFonts w:ascii="Century Gothic" w:eastAsia="Century Gothic" w:hAnsi="Century Gothic" w:cs="Century Gothic"/>
          <w:b/>
          <w:color w:val="000000"/>
          <w:sz w:val="24"/>
          <w:szCs w:val="24"/>
        </w:rPr>
      </w:pPr>
      <w:r>
        <w:rPr>
          <w:b/>
          <w:color w:val="000000"/>
          <w:sz w:val="24"/>
          <w:szCs w:val="24"/>
        </w:rPr>
        <w:t xml:space="preserve">● </w:t>
      </w:r>
      <w:r>
        <w:rPr>
          <w:rFonts w:ascii="Century Gothic" w:eastAsia="Century Gothic" w:hAnsi="Century Gothic" w:cs="Century Gothic"/>
          <w:b/>
          <w:color w:val="000000"/>
          <w:sz w:val="24"/>
          <w:szCs w:val="24"/>
        </w:rPr>
        <w:t xml:space="preserve">We will show respectful listening towards the person speaking. </w:t>
      </w:r>
    </w:p>
    <w:p w14:paraId="0000000B" w14:textId="77777777" w:rsidR="00820C19" w:rsidRDefault="00480B24">
      <w:pPr>
        <w:widowControl w:val="0"/>
        <w:pBdr>
          <w:top w:val="nil"/>
          <w:left w:val="nil"/>
          <w:bottom w:val="nil"/>
          <w:right w:val="nil"/>
          <w:between w:val="nil"/>
        </w:pBdr>
        <w:spacing w:before="49" w:line="240" w:lineRule="auto"/>
        <w:ind w:left="1155"/>
        <w:rPr>
          <w:rFonts w:ascii="Century Gothic" w:eastAsia="Century Gothic" w:hAnsi="Century Gothic" w:cs="Century Gothic"/>
          <w:b/>
          <w:color w:val="000000"/>
          <w:sz w:val="24"/>
          <w:szCs w:val="24"/>
        </w:rPr>
      </w:pPr>
      <w:r>
        <w:rPr>
          <w:b/>
          <w:color w:val="000000"/>
          <w:sz w:val="24"/>
          <w:szCs w:val="24"/>
        </w:rPr>
        <w:t xml:space="preserve">● </w:t>
      </w:r>
      <w:r>
        <w:rPr>
          <w:rFonts w:ascii="Century Gothic" w:eastAsia="Century Gothic" w:hAnsi="Century Gothic" w:cs="Century Gothic"/>
          <w:b/>
          <w:color w:val="000000"/>
          <w:sz w:val="24"/>
          <w:szCs w:val="24"/>
        </w:rPr>
        <w:t xml:space="preserve">We will give each other time to think and respond. </w:t>
      </w:r>
    </w:p>
    <w:p w14:paraId="0000000C" w14:textId="77777777" w:rsidR="00820C19" w:rsidRDefault="00480B24">
      <w:pPr>
        <w:widowControl w:val="0"/>
        <w:pBdr>
          <w:top w:val="nil"/>
          <w:left w:val="nil"/>
          <w:bottom w:val="nil"/>
          <w:right w:val="nil"/>
          <w:between w:val="nil"/>
        </w:pBdr>
        <w:spacing w:before="49" w:line="240" w:lineRule="auto"/>
        <w:ind w:left="1155"/>
        <w:rPr>
          <w:rFonts w:ascii="Century Gothic" w:eastAsia="Century Gothic" w:hAnsi="Century Gothic" w:cs="Century Gothic"/>
          <w:b/>
          <w:color w:val="000000"/>
          <w:sz w:val="24"/>
          <w:szCs w:val="24"/>
        </w:rPr>
      </w:pPr>
      <w:r>
        <w:rPr>
          <w:b/>
          <w:color w:val="000000"/>
          <w:sz w:val="24"/>
          <w:szCs w:val="24"/>
        </w:rPr>
        <w:t xml:space="preserve">● </w:t>
      </w:r>
      <w:r>
        <w:rPr>
          <w:rFonts w:ascii="Century Gothic" w:eastAsia="Century Gothic" w:hAnsi="Century Gothic" w:cs="Century Gothic"/>
          <w:b/>
          <w:color w:val="000000"/>
          <w:sz w:val="24"/>
          <w:szCs w:val="24"/>
        </w:rPr>
        <w:t xml:space="preserve">We will speak clearly so everyone can be heard. </w:t>
      </w:r>
    </w:p>
    <w:p w14:paraId="0000000D" w14:textId="77777777" w:rsidR="00820C19" w:rsidRDefault="00480B24">
      <w:pPr>
        <w:widowControl w:val="0"/>
        <w:pBdr>
          <w:top w:val="nil"/>
          <w:left w:val="nil"/>
          <w:bottom w:val="nil"/>
          <w:right w:val="nil"/>
          <w:between w:val="nil"/>
        </w:pBdr>
        <w:spacing w:before="49" w:line="240" w:lineRule="auto"/>
        <w:ind w:left="1155"/>
        <w:rPr>
          <w:rFonts w:ascii="Century Gothic" w:eastAsia="Century Gothic" w:hAnsi="Century Gothic" w:cs="Century Gothic"/>
          <w:b/>
          <w:color w:val="000000"/>
          <w:sz w:val="24"/>
          <w:szCs w:val="24"/>
        </w:rPr>
      </w:pPr>
      <w:r>
        <w:rPr>
          <w:b/>
          <w:color w:val="000000"/>
          <w:sz w:val="24"/>
          <w:szCs w:val="24"/>
        </w:rPr>
        <w:t xml:space="preserve">● </w:t>
      </w:r>
      <w:r>
        <w:rPr>
          <w:rFonts w:ascii="Century Gothic" w:eastAsia="Century Gothic" w:hAnsi="Century Gothic" w:cs="Century Gothic"/>
          <w:b/>
          <w:color w:val="000000"/>
          <w:sz w:val="24"/>
          <w:szCs w:val="24"/>
        </w:rPr>
        <w:t xml:space="preserve">We will ask relevant questions because we want to learn more. </w:t>
      </w:r>
    </w:p>
    <w:p w14:paraId="0000000E" w14:textId="77777777" w:rsidR="00820C19" w:rsidRDefault="00480B24">
      <w:pPr>
        <w:widowControl w:val="0"/>
        <w:pBdr>
          <w:top w:val="nil"/>
          <w:left w:val="nil"/>
          <w:bottom w:val="nil"/>
          <w:right w:val="nil"/>
          <w:between w:val="nil"/>
        </w:pBdr>
        <w:spacing w:before="491" w:line="240" w:lineRule="auto"/>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Talk Moves (from Topsy Page, 2017).</w:t>
      </w:r>
      <w:r>
        <w:rPr>
          <w:rFonts w:ascii="Century Gothic" w:eastAsia="Century Gothic" w:hAnsi="Century Gothic" w:cs="Century Gothic"/>
          <w:color w:val="000000"/>
          <w:sz w:val="24"/>
          <w:szCs w:val="24"/>
        </w:rPr>
        <w:t xml:space="preserve"> </w:t>
      </w:r>
    </w:p>
    <w:p w14:paraId="0000000F" w14:textId="77777777" w:rsidR="00820C19" w:rsidRDefault="00480B24">
      <w:pPr>
        <w:widowControl w:val="0"/>
        <w:pBdr>
          <w:top w:val="nil"/>
          <w:left w:val="nil"/>
          <w:bottom w:val="nil"/>
          <w:right w:val="nil"/>
          <w:between w:val="nil"/>
        </w:pBdr>
        <w:spacing w:before="238" w:line="274" w:lineRule="auto"/>
        <w:ind w:left="50" w:right="529" w:hanging="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The Talk Moves support staff with how to help and encourage children to verbalise their ideas and extend </w:t>
      </w:r>
      <w:r>
        <w:rPr>
          <w:rFonts w:ascii="Century Gothic" w:eastAsia="Century Gothic" w:hAnsi="Century Gothic" w:cs="Century Gothic"/>
          <w:color w:val="000000"/>
          <w:sz w:val="24"/>
          <w:szCs w:val="24"/>
        </w:rPr>
        <w:t>their discussion points. Staff should start at Goal One and then move</w:t>
      </w:r>
    </w:p>
    <w:p w14:paraId="00000010" w14:textId="77777777" w:rsidR="00820C19" w:rsidRDefault="00480B24">
      <w:pPr>
        <w:widowControl w:val="0"/>
        <w:pBdr>
          <w:top w:val="nil"/>
          <w:left w:val="nil"/>
          <w:bottom w:val="nil"/>
          <w:right w:val="nil"/>
          <w:between w:val="nil"/>
        </w:pBdr>
        <w:spacing w:line="274" w:lineRule="auto"/>
        <w:ind w:left="49" w:right="58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through the moves at an appropriate rate for the ability and age of the children being taught. </w:t>
      </w:r>
    </w:p>
    <w:p w14:paraId="00000011" w14:textId="77777777" w:rsidR="00820C19" w:rsidRDefault="00480B24">
      <w:pPr>
        <w:widowControl w:val="0"/>
        <w:pBdr>
          <w:top w:val="nil"/>
          <w:left w:val="nil"/>
          <w:bottom w:val="nil"/>
          <w:right w:val="nil"/>
          <w:between w:val="nil"/>
        </w:pBdr>
        <w:spacing w:before="345" w:line="274" w:lineRule="auto"/>
        <w:ind w:left="73" w:right="1410" w:hanging="22"/>
        <w:rPr>
          <w:rFonts w:ascii="Century Gothic" w:eastAsia="Century Gothic" w:hAnsi="Century Gothic" w:cs="Century Gothic"/>
          <w:color w:val="000000"/>
          <w:sz w:val="24"/>
          <w:szCs w:val="24"/>
        </w:rPr>
      </w:pPr>
      <w:r>
        <w:rPr>
          <w:rFonts w:ascii="Century Gothic" w:eastAsia="Century Gothic" w:hAnsi="Century Gothic" w:cs="Century Gothic"/>
          <w:b/>
          <w:color w:val="000000"/>
          <w:sz w:val="24"/>
          <w:szCs w:val="24"/>
          <w:u w:val="single"/>
        </w:rPr>
        <w:t>Goal One: Help individual children share, expand and clarify their own thinking.</w:t>
      </w:r>
      <w:r>
        <w:rPr>
          <w:rFonts w:ascii="Century Gothic" w:eastAsia="Century Gothic" w:hAnsi="Century Gothic" w:cs="Century Gothic"/>
          <w:b/>
          <w:color w:val="000000"/>
          <w:sz w:val="24"/>
          <w:szCs w:val="24"/>
        </w:rPr>
        <w:t xml:space="preserve"> </w:t>
      </w:r>
      <w:r>
        <w:rPr>
          <w:rFonts w:ascii="Century Gothic" w:eastAsia="Century Gothic" w:hAnsi="Century Gothic" w:cs="Century Gothic"/>
          <w:color w:val="000000"/>
          <w:sz w:val="24"/>
          <w:szCs w:val="24"/>
        </w:rPr>
        <w:t xml:space="preserve">1. Time to think, partner talk, writing as think time, wait time. </w:t>
      </w:r>
    </w:p>
    <w:p w14:paraId="00000012" w14:textId="77777777" w:rsidR="00820C19" w:rsidRDefault="00480B24">
      <w:pPr>
        <w:widowControl w:val="0"/>
        <w:pBdr>
          <w:top w:val="nil"/>
          <w:left w:val="nil"/>
          <w:bottom w:val="nil"/>
          <w:right w:val="nil"/>
          <w:between w:val="nil"/>
        </w:pBdr>
        <w:spacing w:before="15" w:line="240" w:lineRule="auto"/>
        <w:ind w:left="4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2. Say More </w:t>
      </w:r>
    </w:p>
    <w:p w14:paraId="00000013" w14:textId="77777777" w:rsidR="00820C19" w:rsidRDefault="00480B24">
      <w:pPr>
        <w:widowControl w:val="0"/>
        <w:pBdr>
          <w:top w:val="nil"/>
          <w:left w:val="nil"/>
          <w:bottom w:val="nil"/>
          <w:right w:val="nil"/>
          <w:between w:val="nil"/>
        </w:pBdr>
        <w:spacing w:before="49" w:line="274" w:lineRule="auto"/>
        <w:ind w:left="49" w:right="388" w:firstLine="13"/>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“Go on...” “Tell me more” “Can you say a bit more about that?” “What do you mean by that?” “Can you give an example?” </w:t>
      </w:r>
    </w:p>
    <w:p w14:paraId="00000014" w14:textId="77777777" w:rsidR="00820C19" w:rsidRDefault="00480B24">
      <w:pPr>
        <w:widowControl w:val="0"/>
        <w:pBdr>
          <w:top w:val="nil"/>
          <w:left w:val="nil"/>
          <w:bottom w:val="nil"/>
          <w:right w:val="nil"/>
          <w:between w:val="nil"/>
        </w:pBdr>
        <w:spacing w:before="15" w:line="240" w:lineRule="auto"/>
        <w:ind w:left="4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3. So, Are You Saying...?: </w:t>
      </w:r>
    </w:p>
    <w:p w14:paraId="00000015" w14:textId="77777777" w:rsidR="00820C19" w:rsidRDefault="00480B24">
      <w:pPr>
        <w:widowControl w:val="0"/>
        <w:pBdr>
          <w:top w:val="nil"/>
          <w:left w:val="nil"/>
          <w:bottom w:val="nil"/>
          <w:right w:val="nil"/>
          <w:between w:val="nil"/>
        </w:pBdr>
        <w:spacing w:before="49" w:line="274" w:lineRule="auto"/>
        <w:ind w:left="49" w:right="149" w:firstLine="13"/>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“So, let me see if I’ve got what you’re saying. Are you saying...?” (always leaving space for the original child to agree or disagree and say more) </w:t>
      </w:r>
    </w:p>
    <w:p w14:paraId="00000016" w14:textId="77777777" w:rsidR="00820C19" w:rsidRDefault="00480B24">
      <w:pPr>
        <w:widowControl w:val="0"/>
        <w:pBdr>
          <w:top w:val="nil"/>
          <w:left w:val="nil"/>
          <w:bottom w:val="nil"/>
          <w:right w:val="nil"/>
          <w:between w:val="nil"/>
        </w:pBdr>
        <w:spacing w:before="345" w:line="240" w:lineRule="auto"/>
        <w:ind w:left="51"/>
        <w:rPr>
          <w:rFonts w:ascii="Century Gothic" w:eastAsia="Century Gothic" w:hAnsi="Century Gothic" w:cs="Century Gothic"/>
          <w:b/>
          <w:color w:val="000000"/>
          <w:sz w:val="24"/>
          <w:szCs w:val="24"/>
        </w:rPr>
      </w:pPr>
      <w:r>
        <w:rPr>
          <w:rFonts w:ascii="Century Gothic" w:eastAsia="Century Gothic" w:hAnsi="Century Gothic" w:cs="Century Gothic"/>
          <w:b/>
          <w:color w:val="000000"/>
          <w:sz w:val="24"/>
          <w:szCs w:val="24"/>
          <w:u w:val="single"/>
        </w:rPr>
        <w:t>Goal Two: Help children listen carefully to each other.</w:t>
      </w:r>
      <w:r>
        <w:rPr>
          <w:rFonts w:ascii="Century Gothic" w:eastAsia="Century Gothic" w:hAnsi="Century Gothic" w:cs="Century Gothic"/>
          <w:b/>
          <w:color w:val="000000"/>
          <w:sz w:val="24"/>
          <w:szCs w:val="24"/>
        </w:rPr>
        <w:t xml:space="preserve"> </w:t>
      </w:r>
    </w:p>
    <w:p w14:paraId="00000017" w14:textId="77777777" w:rsidR="00820C19" w:rsidRDefault="00480B24">
      <w:pPr>
        <w:widowControl w:val="0"/>
        <w:pBdr>
          <w:top w:val="nil"/>
          <w:left w:val="nil"/>
          <w:bottom w:val="nil"/>
          <w:right w:val="nil"/>
          <w:between w:val="nil"/>
        </w:pBdr>
        <w:spacing w:before="49" w:line="240" w:lineRule="auto"/>
        <w:ind w:left="4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4. Who can rephrase or repeat? </w:t>
      </w:r>
    </w:p>
    <w:p w14:paraId="00000018" w14:textId="77777777" w:rsidR="00820C19" w:rsidRDefault="00480B24">
      <w:pPr>
        <w:widowControl w:val="0"/>
        <w:pBdr>
          <w:top w:val="nil"/>
          <w:left w:val="nil"/>
          <w:bottom w:val="nil"/>
          <w:right w:val="nil"/>
          <w:between w:val="nil"/>
        </w:pBdr>
        <w:spacing w:before="49" w:line="274" w:lineRule="auto"/>
        <w:ind w:left="70" w:right="2622" w:hanging="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“Who can repeat what Maya just said or put it into their own words?” (after pair talk) “What did your partner say?”. </w:t>
      </w:r>
    </w:p>
    <w:p w14:paraId="00000019" w14:textId="77777777" w:rsidR="00820C19" w:rsidRDefault="00480B24">
      <w:pPr>
        <w:widowControl w:val="0"/>
        <w:pBdr>
          <w:top w:val="nil"/>
          <w:left w:val="nil"/>
          <w:bottom w:val="nil"/>
          <w:right w:val="nil"/>
          <w:between w:val="nil"/>
        </w:pBdr>
        <w:spacing w:before="345" w:line="240" w:lineRule="auto"/>
        <w:ind w:left="51"/>
        <w:rPr>
          <w:rFonts w:ascii="Century Gothic" w:eastAsia="Century Gothic" w:hAnsi="Century Gothic" w:cs="Century Gothic"/>
          <w:b/>
          <w:color w:val="000000"/>
          <w:sz w:val="24"/>
          <w:szCs w:val="24"/>
        </w:rPr>
      </w:pPr>
      <w:r>
        <w:rPr>
          <w:rFonts w:ascii="Century Gothic" w:eastAsia="Century Gothic" w:hAnsi="Century Gothic" w:cs="Century Gothic"/>
          <w:b/>
          <w:color w:val="000000"/>
          <w:sz w:val="24"/>
          <w:szCs w:val="24"/>
          <w:u w:val="single"/>
        </w:rPr>
        <w:t>Goal Three: Help children deepen their reasoning.</w:t>
      </w:r>
      <w:r>
        <w:rPr>
          <w:rFonts w:ascii="Century Gothic" w:eastAsia="Century Gothic" w:hAnsi="Century Gothic" w:cs="Century Gothic"/>
          <w:b/>
          <w:color w:val="000000"/>
          <w:sz w:val="24"/>
          <w:szCs w:val="24"/>
        </w:rPr>
        <w:t xml:space="preserve"> </w:t>
      </w:r>
    </w:p>
    <w:p w14:paraId="0000001A" w14:textId="77777777" w:rsidR="00820C19" w:rsidRDefault="00480B24">
      <w:pPr>
        <w:widowControl w:val="0"/>
        <w:pBdr>
          <w:top w:val="nil"/>
          <w:left w:val="nil"/>
          <w:bottom w:val="nil"/>
          <w:right w:val="nil"/>
          <w:between w:val="nil"/>
        </w:pBdr>
        <w:spacing w:before="49" w:line="240" w:lineRule="auto"/>
        <w:ind w:left="49"/>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5. Asking for evidence or reasoning </w:t>
      </w:r>
    </w:p>
    <w:p w14:paraId="0000001B" w14:textId="77777777" w:rsidR="00820C19" w:rsidRDefault="00480B24">
      <w:pPr>
        <w:widowControl w:val="0"/>
        <w:pBdr>
          <w:top w:val="nil"/>
          <w:left w:val="nil"/>
          <w:bottom w:val="nil"/>
          <w:right w:val="nil"/>
          <w:between w:val="nil"/>
        </w:pBdr>
        <w:spacing w:before="49" w:line="274" w:lineRule="auto"/>
        <w:ind w:left="52" w:right="527" w:firstLine="11"/>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“How do you know?” “Why do you think that?” “What’s your evidence?” “How did you arrive at that conclusion?” </w:t>
      </w:r>
    </w:p>
    <w:p w14:paraId="0000001C" w14:textId="77777777" w:rsidR="00820C19" w:rsidRDefault="00480B24">
      <w:pPr>
        <w:widowControl w:val="0"/>
        <w:pBdr>
          <w:top w:val="nil"/>
          <w:left w:val="nil"/>
          <w:bottom w:val="nil"/>
          <w:right w:val="nil"/>
          <w:between w:val="nil"/>
        </w:pBdr>
        <w:spacing w:before="15" w:line="240" w:lineRule="auto"/>
        <w:ind w:left="5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6. Challenge or counterexample </w:t>
      </w:r>
    </w:p>
    <w:p w14:paraId="0000001D" w14:textId="77777777" w:rsidR="00820C19" w:rsidRDefault="00480B24">
      <w:pPr>
        <w:widowControl w:val="0"/>
        <w:pBdr>
          <w:top w:val="nil"/>
          <w:left w:val="nil"/>
          <w:bottom w:val="nil"/>
          <w:right w:val="nil"/>
          <w:between w:val="nil"/>
        </w:pBdr>
        <w:spacing w:before="49" w:line="274" w:lineRule="auto"/>
        <w:ind w:left="57" w:right="253" w:firstLine="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“Does it always work that way?” “How does that idea fit with Mark’s example?” “What if it </w:t>
      </w:r>
      <w:r>
        <w:rPr>
          <w:rFonts w:ascii="Century Gothic" w:eastAsia="Century Gothic" w:hAnsi="Century Gothic" w:cs="Century Gothic"/>
          <w:color w:val="000000"/>
          <w:sz w:val="24"/>
          <w:szCs w:val="24"/>
        </w:rPr>
        <w:lastRenderedPageBreak/>
        <w:t xml:space="preserve">had been a two digit number instead? </w:t>
      </w:r>
    </w:p>
    <w:p w14:paraId="0000001E" w14:textId="77777777" w:rsidR="00820C19" w:rsidRDefault="00480B24">
      <w:pPr>
        <w:widowControl w:val="0"/>
        <w:pBdr>
          <w:top w:val="nil"/>
          <w:left w:val="nil"/>
          <w:bottom w:val="nil"/>
          <w:right w:val="nil"/>
          <w:between w:val="nil"/>
        </w:pBdr>
        <w:spacing w:before="345" w:line="240" w:lineRule="auto"/>
        <w:ind w:left="51"/>
        <w:rPr>
          <w:rFonts w:ascii="Century Gothic" w:eastAsia="Century Gothic" w:hAnsi="Century Gothic" w:cs="Century Gothic"/>
          <w:b/>
          <w:color w:val="000000"/>
          <w:sz w:val="24"/>
          <w:szCs w:val="24"/>
        </w:rPr>
      </w:pPr>
      <w:r>
        <w:rPr>
          <w:rFonts w:ascii="Century Gothic" w:eastAsia="Century Gothic" w:hAnsi="Century Gothic" w:cs="Century Gothic"/>
          <w:b/>
          <w:color w:val="000000"/>
          <w:sz w:val="24"/>
          <w:szCs w:val="24"/>
          <w:u w:val="single"/>
        </w:rPr>
        <w:t>Goal Four: Help children think with others.</w:t>
      </w:r>
      <w:r>
        <w:rPr>
          <w:rFonts w:ascii="Century Gothic" w:eastAsia="Century Gothic" w:hAnsi="Century Gothic" w:cs="Century Gothic"/>
          <w:b/>
          <w:color w:val="000000"/>
          <w:sz w:val="24"/>
          <w:szCs w:val="24"/>
        </w:rPr>
        <w:t xml:space="preserve"> </w:t>
      </w:r>
    </w:p>
    <w:p w14:paraId="0000001F" w14:textId="77777777" w:rsidR="00820C19" w:rsidRDefault="00480B24">
      <w:pPr>
        <w:widowControl w:val="0"/>
        <w:pBdr>
          <w:top w:val="nil"/>
          <w:left w:val="nil"/>
          <w:bottom w:val="nil"/>
          <w:right w:val="nil"/>
          <w:between w:val="nil"/>
        </w:pBdr>
        <w:spacing w:before="49" w:line="240" w:lineRule="auto"/>
        <w:ind w:left="5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7. Agree/Disagree and Why? </w:t>
      </w:r>
    </w:p>
    <w:p w14:paraId="00000020" w14:textId="77777777" w:rsidR="00820C19" w:rsidRDefault="00480B24">
      <w:pPr>
        <w:widowControl w:val="0"/>
        <w:pBdr>
          <w:top w:val="nil"/>
          <w:left w:val="nil"/>
          <w:bottom w:val="nil"/>
          <w:right w:val="nil"/>
          <w:between w:val="nil"/>
        </w:pBdr>
        <w:spacing w:before="49" w:line="274" w:lineRule="auto"/>
        <w:ind w:left="63" w:right="548"/>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“Do you agree/disagree? (And why?)” “What do people think about what Cleo said?” “Does anyone want to respond to that idea?” </w:t>
      </w:r>
    </w:p>
    <w:p w14:paraId="00000021" w14:textId="77777777" w:rsidR="00820C19" w:rsidRDefault="00480B24">
      <w:pPr>
        <w:widowControl w:val="0"/>
        <w:pBdr>
          <w:top w:val="nil"/>
          <w:left w:val="nil"/>
          <w:bottom w:val="nil"/>
          <w:right w:val="nil"/>
          <w:between w:val="nil"/>
        </w:pBdr>
        <w:spacing w:before="15" w:line="240" w:lineRule="auto"/>
        <w:ind w:left="4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8. Add on </w:t>
      </w:r>
    </w:p>
    <w:p w14:paraId="00000022" w14:textId="77777777" w:rsidR="00820C19" w:rsidRDefault="00480B24">
      <w:pPr>
        <w:widowControl w:val="0"/>
        <w:pBdr>
          <w:top w:val="nil"/>
          <w:left w:val="nil"/>
          <w:bottom w:val="nil"/>
          <w:right w:val="nil"/>
          <w:between w:val="nil"/>
        </w:pBdr>
        <w:spacing w:before="49" w:line="274" w:lineRule="auto"/>
        <w:ind w:left="52" w:right="353" w:firstLine="11"/>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“Who can add onto the idea that Jamal is building?” “Can anyone take that suggestion and </w:t>
      </w:r>
    </w:p>
    <w:p w14:paraId="00000023" w14:textId="77777777" w:rsidR="00820C19" w:rsidRDefault="00480B24">
      <w:pPr>
        <w:widowControl w:val="0"/>
        <w:pBdr>
          <w:top w:val="nil"/>
          <w:left w:val="nil"/>
          <w:bottom w:val="nil"/>
          <w:right w:val="nil"/>
          <w:between w:val="nil"/>
        </w:pBdr>
        <w:spacing w:before="15" w:line="240" w:lineRule="auto"/>
        <w:ind w:left="58"/>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push it a little further?” </w:t>
      </w:r>
    </w:p>
    <w:p w14:paraId="00000024" w14:textId="77777777" w:rsidR="00820C19" w:rsidRDefault="00480B24">
      <w:pPr>
        <w:widowControl w:val="0"/>
        <w:pBdr>
          <w:top w:val="nil"/>
          <w:left w:val="nil"/>
          <w:bottom w:val="nil"/>
          <w:right w:val="nil"/>
          <w:between w:val="nil"/>
        </w:pBdr>
        <w:spacing w:before="49" w:line="240" w:lineRule="auto"/>
        <w:ind w:left="51"/>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9. Explaining what someone else means </w:t>
      </w:r>
    </w:p>
    <w:p w14:paraId="00000025" w14:textId="77777777" w:rsidR="00820C19" w:rsidRDefault="00480B24">
      <w:pPr>
        <w:widowControl w:val="0"/>
        <w:pBdr>
          <w:top w:val="nil"/>
          <w:left w:val="nil"/>
          <w:bottom w:val="nil"/>
          <w:right w:val="nil"/>
          <w:between w:val="nil"/>
        </w:pBdr>
        <w:spacing w:before="49" w:line="274" w:lineRule="auto"/>
        <w:ind w:left="40" w:right="168" w:firstLine="23"/>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“Who can explain what Aisha means when she says that?” “Who thinks they could explain why Sam came up with that answer?” “Why do you think he said that?” </w:t>
      </w:r>
    </w:p>
    <w:p w14:paraId="00000026" w14:textId="77777777" w:rsidR="00820C19" w:rsidRDefault="00480B24">
      <w:pPr>
        <w:widowControl w:val="0"/>
        <w:pBdr>
          <w:top w:val="nil"/>
          <w:left w:val="nil"/>
          <w:bottom w:val="nil"/>
          <w:right w:val="nil"/>
          <w:between w:val="nil"/>
        </w:pBdr>
        <w:spacing w:before="675" w:line="240" w:lineRule="auto"/>
        <w:ind w:left="69"/>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Talk Partners/ Threes.</w:t>
      </w:r>
      <w:r>
        <w:rPr>
          <w:rFonts w:ascii="Century Gothic" w:eastAsia="Century Gothic" w:hAnsi="Century Gothic" w:cs="Century Gothic"/>
          <w:color w:val="000000"/>
          <w:sz w:val="24"/>
          <w:szCs w:val="24"/>
        </w:rPr>
        <w:t xml:space="preserve"> </w:t>
      </w:r>
    </w:p>
    <w:p w14:paraId="00000027" w14:textId="77777777" w:rsidR="00820C19" w:rsidRDefault="00480B24">
      <w:pPr>
        <w:widowControl w:val="0"/>
        <w:pBdr>
          <w:top w:val="nil"/>
          <w:left w:val="nil"/>
          <w:bottom w:val="nil"/>
          <w:right w:val="nil"/>
          <w:between w:val="nil"/>
        </w:pBdr>
        <w:spacing w:before="49" w:line="274" w:lineRule="auto"/>
        <w:ind w:left="65" w:right="121" w:firstLine="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In all lessons, children in all year groups should be given the opportunity to discuss opinions, ideas and answers in either “talk partners” or “talk threes”. The purpose of this model is so children of varied abilities and from different backgrounds can s</w:t>
      </w:r>
      <w:r>
        <w:rPr>
          <w:rFonts w:ascii="Century Gothic" w:eastAsia="Century Gothic" w:hAnsi="Century Gothic" w:cs="Century Gothic"/>
          <w:color w:val="000000"/>
          <w:sz w:val="24"/>
          <w:szCs w:val="24"/>
        </w:rPr>
        <w:t>hare opinions and experiences. Teachers should plan the pairs/ groups which they put children in and think about who would benefit from talking to who, taking into consideration factors such as confidence, ability, background, speech and language issues, E</w:t>
      </w:r>
      <w:r>
        <w:rPr>
          <w:rFonts w:ascii="Century Gothic" w:eastAsia="Century Gothic" w:hAnsi="Century Gothic" w:cs="Century Gothic"/>
          <w:color w:val="000000"/>
          <w:sz w:val="24"/>
          <w:szCs w:val="24"/>
        </w:rPr>
        <w:t>AL and the range of</w:t>
      </w:r>
    </w:p>
    <w:p w14:paraId="00000028" w14:textId="77777777" w:rsidR="00820C19" w:rsidRDefault="00480B24">
      <w:pPr>
        <w:widowControl w:val="0"/>
        <w:pBdr>
          <w:top w:val="nil"/>
          <w:left w:val="nil"/>
          <w:bottom w:val="nil"/>
          <w:right w:val="nil"/>
          <w:between w:val="nil"/>
        </w:pBdr>
        <w:spacing w:line="274" w:lineRule="auto"/>
        <w:ind w:left="66" w:right="36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experiences the children have outside of school. “Talk Threes” rather than “Talk Partners” often work well, so the situation of one child doing all of the talking doesn’t arise. The groupings in talk partners/ threes should be changed a</w:t>
      </w:r>
      <w:r>
        <w:rPr>
          <w:rFonts w:ascii="Century Gothic" w:eastAsia="Century Gothic" w:hAnsi="Century Gothic" w:cs="Century Gothic"/>
          <w:color w:val="000000"/>
          <w:sz w:val="24"/>
          <w:szCs w:val="24"/>
        </w:rPr>
        <w:t xml:space="preserve">t least once every half term so children get to work with new partners and gain a wider range of experience. </w:t>
      </w:r>
    </w:p>
    <w:p w14:paraId="00000029" w14:textId="77777777" w:rsidR="00820C19" w:rsidRDefault="00480B24">
      <w:pPr>
        <w:widowControl w:val="0"/>
        <w:pBdr>
          <w:top w:val="nil"/>
          <w:left w:val="nil"/>
          <w:bottom w:val="nil"/>
          <w:right w:val="nil"/>
          <w:between w:val="nil"/>
        </w:pBdr>
        <w:spacing w:before="345" w:line="240" w:lineRule="auto"/>
        <w:ind w:left="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Seating Arrangements.</w:t>
      </w:r>
      <w:r>
        <w:rPr>
          <w:rFonts w:ascii="Century Gothic" w:eastAsia="Century Gothic" w:hAnsi="Century Gothic" w:cs="Century Gothic"/>
          <w:color w:val="000000"/>
          <w:sz w:val="24"/>
          <w:szCs w:val="24"/>
        </w:rPr>
        <w:t xml:space="preserve"> </w:t>
      </w:r>
    </w:p>
    <w:p w14:paraId="0000002A" w14:textId="77777777" w:rsidR="00820C19" w:rsidRDefault="00480B24">
      <w:pPr>
        <w:widowControl w:val="0"/>
        <w:pBdr>
          <w:top w:val="nil"/>
          <w:left w:val="nil"/>
          <w:bottom w:val="nil"/>
          <w:right w:val="nil"/>
          <w:between w:val="nil"/>
        </w:pBdr>
        <w:spacing w:before="49" w:line="274" w:lineRule="auto"/>
        <w:ind w:left="64" w:right="61" w:hanging="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Teachers should plan their seating arrangements for both carpet spaces and at tables taking into consideration factors such as confidence, ability, background, speech and language issues, EAL and the range of experiences they have outside of school. In gen</w:t>
      </w:r>
      <w:r>
        <w:rPr>
          <w:rFonts w:ascii="Century Gothic" w:eastAsia="Century Gothic" w:hAnsi="Century Gothic" w:cs="Century Gothic"/>
          <w:color w:val="000000"/>
          <w:sz w:val="24"/>
          <w:szCs w:val="24"/>
        </w:rPr>
        <w:t>eral, at Medlock Primary School we believe mixed ability groups work best so that children can learn from each other. However there are times when it is appropriate for teachers to seat children based on ability for a particular task or activity or after a</w:t>
      </w:r>
      <w:r>
        <w:rPr>
          <w:rFonts w:ascii="Century Gothic" w:eastAsia="Century Gothic" w:hAnsi="Century Gothic" w:cs="Century Gothic"/>
          <w:color w:val="000000"/>
          <w:sz w:val="24"/>
          <w:szCs w:val="24"/>
        </w:rPr>
        <w:t>ssessment when teaching a focused guided group, providing they can justify why they’ve made that decision. Carpet spaces and table seating arrangements should be swapped each half term so children get to work with new partners and gain a wider range of exp</w:t>
      </w:r>
      <w:r>
        <w:rPr>
          <w:rFonts w:ascii="Century Gothic" w:eastAsia="Century Gothic" w:hAnsi="Century Gothic" w:cs="Century Gothic"/>
          <w:color w:val="000000"/>
          <w:sz w:val="24"/>
          <w:szCs w:val="24"/>
        </w:rPr>
        <w:t xml:space="preserve">erience. </w:t>
      </w:r>
    </w:p>
    <w:p w14:paraId="0000002B" w14:textId="77777777" w:rsidR="00820C19" w:rsidRDefault="00480B24">
      <w:pPr>
        <w:widowControl w:val="0"/>
        <w:pBdr>
          <w:top w:val="nil"/>
          <w:left w:val="nil"/>
          <w:bottom w:val="nil"/>
          <w:right w:val="nil"/>
          <w:between w:val="nil"/>
        </w:pBdr>
        <w:spacing w:before="345" w:line="240" w:lineRule="auto"/>
        <w:ind w:left="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lastRenderedPageBreak/>
        <w:t>Speaking and Listening Activities.</w:t>
      </w:r>
      <w:r>
        <w:rPr>
          <w:rFonts w:ascii="Century Gothic" w:eastAsia="Century Gothic" w:hAnsi="Century Gothic" w:cs="Century Gothic"/>
          <w:color w:val="000000"/>
          <w:sz w:val="24"/>
          <w:szCs w:val="24"/>
        </w:rPr>
        <w:t xml:space="preserve"> </w:t>
      </w:r>
    </w:p>
    <w:p w14:paraId="0000002C" w14:textId="77777777" w:rsidR="00820C19" w:rsidRDefault="00480B24">
      <w:pPr>
        <w:widowControl w:val="0"/>
        <w:pBdr>
          <w:top w:val="nil"/>
          <w:left w:val="nil"/>
          <w:bottom w:val="nil"/>
          <w:right w:val="nil"/>
          <w:between w:val="nil"/>
        </w:pBdr>
        <w:spacing w:before="49" w:line="274" w:lineRule="auto"/>
        <w:ind w:left="60" w:firstLine="14"/>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Due to the wide range of backgrounds of our children, we have a vast range of abilities regarding speaking and listening skills. We have a huge number of children who find it difficult to share answers and opin</w:t>
      </w:r>
      <w:r>
        <w:rPr>
          <w:rFonts w:ascii="Century Gothic" w:eastAsia="Century Gothic" w:hAnsi="Century Gothic" w:cs="Century Gothic"/>
          <w:color w:val="000000"/>
          <w:sz w:val="24"/>
          <w:szCs w:val="24"/>
        </w:rPr>
        <w:t>ions verbally and also a large number of children who are extremely confident in sharing their views but struggle to listen to others. As a result it is imperative that teachers plan for regular activities to promote confidence and positive speaking and li</w:t>
      </w:r>
      <w:r>
        <w:rPr>
          <w:rFonts w:ascii="Century Gothic" w:eastAsia="Century Gothic" w:hAnsi="Century Gothic" w:cs="Century Gothic"/>
          <w:color w:val="000000"/>
          <w:sz w:val="24"/>
          <w:szCs w:val="24"/>
        </w:rPr>
        <w:t xml:space="preserve">stening skills. A method which has proved to have worked to tackle the issue of turn taking is to label the talk partners/ three as partners 1, 2 and 3 and for the teacher to specify which partner should be talking and who should be listening. </w:t>
      </w:r>
    </w:p>
    <w:p w14:paraId="0000002D" w14:textId="77777777" w:rsidR="00820C19" w:rsidRDefault="00480B24">
      <w:pPr>
        <w:widowControl w:val="0"/>
        <w:pBdr>
          <w:top w:val="nil"/>
          <w:left w:val="nil"/>
          <w:bottom w:val="nil"/>
          <w:right w:val="nil"/>
          <w:between w:val="nil"/>
        </w:pBdr>
        <w:spacing w:before="345" w:line="240" w:lineRule="auto"/>
        <w:ind w:left="5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Sentence St</w:t>
      </w:r>
      <w:r>
        <w:rPr>
          <w:rFonts w:ascii="Century Gothic" w:eastAsia="Century Gothic" w:hAnsi="Century Gothic" w:cs="Century Gothic"/>
          <w:color w:val="000000"/>
          <w:sz w:val="24"/>
          <w:szCs w:val="24"/>
          <w:u w:val="single"/>
        </w:rPr>
        <w:t>ems and Sentence Extensions.</w:t>
      </w:r>
      <w:r>
        <w:rPr>
          <w:rFonts w:ascii="Century Gothic" w:eastAsia="Century Gothic" w:hAnsi="Century Gothic" w:cs="Century Gothic"/>
          <w:color w:val="000000"/>
          <w:sz w:val="24"/>
          <w:szCs w:val="24"/>
        </w:rPr>
        <w:t xml:space="preserve"> </w:t>
      </w:r>
    </w:p>
    <w:p w14:paraId="0000002E" w14:textId="77777777" w:rsidR="00820C19" w:rsidRDefault="00480B24">
      <w:pPr>
        <w:widowControl w:val="0"/>
        <w:pBdr>
          <w:top w:val="nil"/>
          <w:left w:val="nil"/>
          <w:bottom w:val="nil"/>
          <w:right w:val="nil"/>
          <w:between w:val="nil"/>
        </w:pBdr>
        <w:spacing w:before="49" w:line="274" w:lineRule="auto"/>
        <w:ind w:left="60" w:right="191"/>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All classes should have a range of sentence stems on display for children to use, which suit the age range being taught, EYFS may use pictures rather than written prompts. Teachers should spend time modelling and teaching each sentence stem before displayi</w:t>
      </w:r>
      <w:r>
        <w:rPr>
          <w:rFonts w:ascii="Century Gothic" w:eastAsia="Century Gothic" w:hAnsi="Century Gothic" w:cs="Century Gothic"/>
          <w:color w:val="000000"/>
          <w:sz w:val="24"/>
          <w:szCs w:val="24"/>
        </w:rPr>
        <w:t>ng it and refer back to them constantly. The ‘Medlock Progression in Language Structures’ document outlines the sentence structures to be taught in each year group including a range of language types. This should be followed to ensure progression throughou</w:t>
      </w:r>
      <w:r>
        <w:rPr>
          <w:rFonts w:ascii="Century Gothic" w:eastAsia="Century Gothic" w:hAnsi="Century Gothic" w:cs="Century Gothic"/>
          <w:color w:val="000000"/>
          <w:sz w:val="24"/>
          <w:szCs w:val="24"/>
        </w:rPr>
        <w:t xml:space="preserve">t school and impact writing. </w:t>
      </w:r>
    </w:p>
    <w:p w14:paraId="0000002F" w14:textId="77777777" w:rsidR="00820C19" w:rsidRDefault="00480B24">
      <w:pPr>
        <w:widowControl w:val="0"/>
        <w:pBdr>
          <w:top w:val="nil"/>
          <w:left w:val="nil"/>
          <w:bottom w:val="nil"/>
          <w:right w:val="nil"/>
          <w:between w:val="nil"/>
        </w:pBdr>
        <w:spacing w:before="345" w:line="274" w:lineRule="auto"/>
        <w:ind w:left="63" w:right="69" w:hanging="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Staff should not accept one word answers from children, so if one is given, staff should encourage children to extend their answers by asking questions such as “Can you tell me more?” or “What else can you tell me about…?” or </w:t>
      </w:r>
      <w:r>
        <w:rPr>
          <w:rFonts w:ascii="Century Gothic" w:eastAsia="Century Gothic" w:hAnsi="Century Gothic" w:cs="Century Gothic"/>
          <w:color w:val="000000"/>
          <w:sz w:val="24"/>
          <w:szCs w:val="24"/>
        </w:rPr>
        <w:t>“What did you see to make you think that?”. This is where staff should be using the Talk Prompts (mentioned earlier in the policy). Most of our children need staff to heavily model beginning sentences in different ways and extending them. Staff should also</w:t>
      </w:r>
      <w:r>
        <w:rPr>
          <w:rFonts w:ascii="Century Gothic" w:eastAsia="Century Gothic" w:hAnsi="Century Gothic" w:cs="Century Gothic"/>
          <w:color w:val="000000"/>
          <w:sz w:val="24"/>
          <w:szCs w:val="24"/>
        </w:rPr>
        <w:t xml:space="preserve"> be modelling the Talk prompts and respectful language to each other at all times and in particular promoting it’s okay to ask for and give support, for example “Miss Johnson, I think commitment might have a double m, shall we check it together in the dict</w:t>
      </w:r>
      <w:r>
        <w:rPr>
          <w:rFonts w:ascii="Century Gothic" w:eastAsia="Century Gothic" w:hAnsi="Century Gothic" w:cs="Century Gothic"/>
          <w:color w:val="000000"/>
          <w:sz w:val="24"/>
          <w:szCs w:val="24"/>
        </w:rPr>
        <w:t>ionary to make sure?”.</w:t>
      </w:r>
    </w:p>
    <w:p w14:paraId="00000030" w14:textId="77777777" w:rsidR="00820C19" w:rsidRDefault="00480B24">
      <w:pPr>
        <w:widowControl w:val="0"/>
        <w:pBdr>
          <w:top w:val="nil"/>
          <w:left w:val="nil"/>
          <w:bottom w:val="nil"/>
          <w:right w:val="nil"/>
          <w:between w:val="nil"/>
        </w:pBdr>
        <w:spacing w:line="240" w:lineRule="auto"/>
        <w:ind w:left="73"/>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Interventions.</w:t>
      </w:r>
      <w:r>
        <w:rPr>
          <w:rFonts w:ascii="Century Gothic" w:eastAsia="Century Gothic" w:hAnsi="Century Gothic" w:cs="Century Gothic"/>
          <w:color w:val="000000"/>
          <w:sz w:val="24"/>
          <w:szCs w:val="24"/>
        </w:rPr>
        <w:t xml:space="preserve"> </w:t>
      </w:r>
    </w:p>
    <w:p w14:paraId="00000031" w14:textId="77777777" w:rsidR="00820C19" w:rsidRDefault="00480B24">
      <w:pPr>
        <w:widowControl w:val="0"/>
        <w:pBdr>
          <w:top w:val="nil"/>
          <w:left w:val="nil"/>
          <w:bottom w:val="nil"/>
          <w:right w:val="nil"/>
          <w:between w:val="nil"/>
        </w:pBdr>
        <w:spacing w:before="49" w:line="274" w:lineRule="auto"/>
        <w:ind w:left="60" w:right="66" w:firstLine="1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Like with all areas of the curriculum, some children may need extra support with improving their oracy skills. In class opportunities and quality first teaching is essential but out of class games and activities can also tackle this, particularly in suppor</w:t>
      </w:r>
      <w:r>
        <w:rPr>
          <w:rFonts w:ascii="Century Gothic" w:eastAsia="Century Gothic" w:hAnsi="Century Gothic" w:cs="Century Gothic"/>
          <w:color w:val="000000"/>
          <w:sz w:val="24"/>
          <w:szCs w:val="24"/>
        </w:rPr>
        <w:t>ting our less confident pupils. All interventions should be planned for and it is the teacher’s responsibility to find out which interventions their children have had before and to track the progress and impact of the sessions if they are not carried out b</w:t>
      </w:r>
      <w:r>
        <w:rPr>
          <w:rFonts w:ascii="Century Gothic" w:eastAsia="Century Gothic" w:hAnsi="Century Gothic" w:cs="Century Gothic"/>
          <w:color w:val="000000"/>
          <w:sz w:val="24"/>
          <w:szCs w:val="24"/>
        </w:rPr>
        <w:t xml:space="preserve">y the class teacher. </w:t>
      </w:r>
    </w:p>
    <w:p w14:paraId="00000032" w14:textId="77777777" w:rsidR="00820C19" w:rsidRDefault="00480B24">
      <w:pPr>
        <w:widowControl w:val="0"/>
        <w:pBdr>
          <w:top w:val="nil"/>
          <w:left w:val="nil"/>
          <w:bottom w:val="nil"/>
          <w:right w:val="nil"/>
          <w:between w:val="nil"/>
        </w:pBdr>
        <w:spacing w:before="345" w:line="240" w:lineRule="auto"/>
        <w:ind w:left="7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Book Review Books.</w:t>
      </w:r>
      <w:r>
        <w:rPr>
          <w:rFonts w:ascii="Century Gothic" w:eastAsia="Century Gothic" w:hAnsi="Century Gothic" w:cs="Century Gothic"/>
          <w:color w:val="000000"/>
          <w:sz w:val="24"/>
          <w:szCs w:val="24"/>
        </w:rPr>
        <w:t xml:space="preserve"> </w:t>
      </w:r>
    </w:p>
    <w:p w14:paraId="00000033" w14:textId="77777777" w:rsidR="00820C19" w:rsidRDefault="00480B24">
      <w:pPr>
        <w:widowControl w:val="0"/>
        <w:pBdr>
          <w:top w:val="nil"/>
          <w:left w:val="nil"/>
          <w:bottom w:val="nil"/>
          <w:right w:val="nil"/>
          <w:between w:val="nil"/>
        </w:pBdr>
        <w:spacing w:before="49" w:line="274" w:lineRule="auto"/>
        <w:ind w:left="60" w:right="45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All classes are given a Book Review Book by the reading lead at the start of each </w:t>
      </w:r>
      <w:r>
        <w:rPr>
          <w:rFonts w:ascii="Century Gothic" w:eastAsia="Century Gothic" w:hAnsi="Century Gothic" w:cs="Century Gothic"/>
          <w:color w:val="000000"/>
          <w:sz w:val="24"/>
          <w:szCs w:val="24"/>
        </w:rPr>
        <w:lastRenderedPageBreak/>
        <w:t>school year. There are differentiated questions and sentence stems at the front of each book which suit each year group. The reading</w:t>
      </w:r>
      <w:r>
        <w:rPr>
          <w:rFonts w:ascii="Century Gothic" w:eastAsia="Century Gothic" w:hAnsi="Century Gothic" w:cs="Century Gothic"/>
          <w:color w:val="000000"/>
          <w:sz w:val="24"/>
          <w:szCs w:val="24"/>
        </w:rPr>
        <w:t xml:space="preserve"> lead will give suggestions on how it could be filled out but teachers have the freedom to fill it out how they like. It needs to be used by both staff and children regularly and could be used during whole class story time, guided and shared reading time, </w:t>
      </w:r>
      <w:r>
        <w:rPr>
          <w:rFonts w:ascii="Century Gothic" w:eastAsia="Century Gothic" w:hAnsi="Century Gothic" w:cs="Century Gothic"/>
          <w:color w:val="000000"/>
          <w:sz w:val="24"/>
          <w:szCs w:val="24"/>
        </w:rPr>
        <w:t>left in the reading corner for the children to use independently during times such as wet plays, during the morning activity etc. The purpose of the Book Review Book is to give the children a platform to speak freely about a book and to encourage them to g</w:t>
      </w:r>
      <w:r>
        <w:rPr>
          <w:rFonts w:ascii="Century Gothic" w:eastAsia="Century Gothic" w:hAnsi="Century Gothic" w:cs="Century Gothic"/>
          <w:color w:val="000000"/>
          <w:sz w:val="24"/>
          <w:szCs w:val="24"/>
        </w:rPr>
        <w:t xml:space="preserve">ive reasons for their opinions. Equally, this is another platform for promoting oracy, particularly if used in whole class/ small group situations. </w:t>
      </w:r>
    </w:p>
    <w:p w14:paraId="00000034" w14:textId="77777777" w:rsidR="00820C19" w:rsidRDefault="00480B24">
      <w:pPr>
        <w:widowControl w:val="0"/>
        <w:pBdr>
          <w:top w:val="nil"/>
          <w:left w:val="nil"/>
          <w:bottom w:val="nil"/>
          <w:right w:val="nil"/>
          <w:between w:val="nil"/>
        </w:pBdr>
        <w:spacing w:before="345" w:line="240" w:lineRule="auto"/>
        <w:ind w:left="7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P4C.</w:t>
      </w:r>
      <w:r>
        <w:rPr>
          <w:rFonts w:ascii="Century Gothic" w:eastAsia="Century Gothic" w:hAnsi="Century Gothic" w:cs="Century Gothic"/>
          <w:color w:val="000000"/>
          <w:sz w:val="24"/>
          <w:szCs w:val="24"/>
        </w:rPr>
        <w:t xml:space="preserve"> </w:t>
      </w:r>
    </w:p>
    <w:p w14:paraId="00000035" w14:textId="77777777" w:rsidR="00820C19" w:rsidRDefault="00480B24">
      <w:pPr>
        <w:widowControl w:val="0"/>
        <w:pBdr>
          <w:top w:val="nil"/>
          <w:left w:val="nil"/>
          <w:bottom w:val="nil"/>
          <w:right w:val="nil"/>
          <w:between w:val="nil"/>
        </w:pBdr>
        <w:spacing w:before="49" w:line="274" w:lineRule="auto"/>
        <w:ind w:left="55" w:right="167" w:firstLine="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There should be a planned opportunity for P4C (Philosophy For Children) at least once a week. It is a great platform for children to feel confident enough to share their views and opinions freely, as there isn’t a right or wrong answer to the question pose</w:t>
      </w:r>
      <w:r>
        <w:rPr>
          <w:rFonts w:ascii="Century Gothic" w:eastAsia="Century Gothic" w:hAnsi="Century Gothic" w:cs="Century Gothic"/>
          <w:color w:val="000000"/>
          <w:sz w:val="24"/>
          <w:szCs w:val="24"/>
        </w:rPr>
        <w:t>d. It’s also another opportunity to encourage different sentence stems (which should be displayed in each class) and to ask children to extend their answers by giving a reason why. More detailed information about how P4C is taught can be found in the P.S.H</w:t>
      </w:r>
      <w:r>
        <w:rPr>
          <w:rFonts w:ascii="Century Gothic" w:eastAsia="Century Gothic" w:hAnsi="Century Gothic" w:cs="Century Gothic"/>
          <w:color w:val="000000"/>
          <w:sz w:val="24"/>
          <w:szCs w:val="24"/>
        </w:rPr>
        <w:t xml:space="preserve">.E policy. </w:t>
      </w:r>
    </w:p>
    <w:p w14:paraId="00000036" w14:textId="77777777" w:rsidR="00820C19" w:rsidRDefault="00480B24">
      <w:pPr>
        <w:widowControl w:val="0"/>
        <w:pBdr>
          <w:top w:val="nil"/>
          <w:left w:val="nil"/>
          <w:bottom w:val="nil"/>
          <w:right w:val="nil"/>
          <w:between w:val="nil"/>
        </w:pBdr>
        <w:spacing w:before="345" w:line="240" w:lineRule="auto"/>
        <w:ind w:left="67"/>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Circle Time</w:t>
      </w:r>
      <w:r>
        <w:rPr>
          <w:rFonts w:ascii="Century Gothic" w:eastAsia="Century Gothic" w:hAnsi="Century Gothic" w:cs="Century Gothic"/>
          <w:color w:val="000000"/>
          <w:sz w:val="24"/>
          <w:szCs w:val="24"/>
        </w:rPr>
        <w:t xml:space="preserve"> </w:t>
      </w:r>
    </w:p>
    <w:p w14:paraId="00000037" w14:textId="77777777" w:rsidR="00820C19" w:rsidRDefault="00480B24">
      <w:pPr>
        <w:widowControl w:val="0"/>
        <w:pBdr>
          <w:top w:val="nil"/>
          <w:left w:val="nil"/>
          <w:bottom w:val="nil"/>
          <w:right w:val="nil"/>
          <w:between w:val="nil"/>
        </w:pBdr>
        <w:spacing w:before="49" w:line="274" w:lineRule="auto"/>
        <w:ind w:left="58" w:right="454" w:hanging="2"/>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Teachers should use circle time to develop discussion and the language of debate. The stimulus for circle time should be both the weekly ‘British Values’ assembly matched to national, local or school issues as well as ‘class issues</w:t>
      </w:r>
      <w:r>
        <w:rPr>
          <w:rFonts w:ascii="Century Gothic" w:eastAsia="Century Gothic" w:hAnsi="Century Gothic" w:cs="Century Gothic"/>
          <w:color w:val="000000"/>
          <w:sz w:val="24"/>
          <w:szCs w:val="24"/>
        </w:rPr>
        <w:t xml:space="preserve">’ identified by the class teachers. </w:t>
      </w:r>
    </w:p>
    <w:p w14:paraId="00000038" w14:textId="77777777" w:rsidR="00820C19" w:rsidRDefault="00480B24">
      <w:pPr>
        <w:widowControl w:val="0"/>
        <w:pBdr>
          <w:top w:val="nil"/>
          <w:left w:val="nil"/>
          <w:bottom w:val="nil"/>
          <w:right w:val="nil"/>
          <w:between w:val="nil"/>
        </w:pBdr>
        <w:spacing w:before="345" w:line="240" w:lineRule="auto"/>
        <w:ind w:left="65"/>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u w:val="single"/>
        </w:rPr>
        <w:t>Wellcomm</w:t>
      </w:r>
      <w:r>
        <w:rPr>
          <w:rFonts w:ascii="Century Gothic" w:eastAsia="Century Gothic" w:hAnsi="Century Gothic" w:cs="Century Gothic"/>
          <w:color w:val="000000"/>
          <w:sz w:val="24"/>
          <w:szCs w:val="24"/>
        </w:rPr>
        <w:t xml:space="preserve"> </w:t>
      </w:r>
    </w:p>
    <w:p w14:paraId="00000039" w14:textId="77777777" w:rsidR="00820C19" w:rsidRDefault="00480B24">
      <w:pPr>
        <w:widowControl w:val="0"/>
        <w:pBdr>
          <w:top w:val="nil"/>
          <w:left w:val="nil"/>
          <w:bottom w:val="nil"/>
          <w:right w:val="nil"/>
          <w:between w:val="nil"/>
        </w:pBdr>
        <w:spacing w:before="49" w:line="274" w:lineRule="auto"/>
        <w:ind w:left="66" w:right="77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 xml:space="preserve">Wellcomm is to be used as a speech and language assessment and intervention. All children are assessed throughout school and interventions are put in place based on assessments. </w:t>
      </w:r>
    </w:p>
    <w:p w14:paraId="0000003A" w14:textId="77777777" w:rsidR="00820C19" w:rsidRDefault="00480B24">
      <w:pPr>
        <w:widowControl w:val="0"/>
        <w:pBdr>
          <w:top w:val="nil"/>
          <w:left w:val="nil"/>
          <w:bottom w:val="nil"/>
          <w:right w:val="nil"/>
          <w:between w:val="nil"/>
        </w:pBdr>
        <w:spacing w:before="15" w:line="274" w:lineRule="auto"/>
        <w:ind w:left="64" w:right="1053" w:hanging="6"/>
        <w:rPr>
          <w:rFonts w:ascii="Century Gothic" w:eastAsia="Century Gothic" w:hAnsi="Century Gothic" w:cs="Century Gothic"/>
          <w:color w:val="000000"/>
          <w:sz w:val="24"/>
          <w:szCs w:val="24"/>
        </w:rPr>
      </w:pPr>
      <w:r>
        <w:rPr>
          <w:rFonts w:ascii="Century Gothic" w:eastAsia="Century Gothic" w:hAnsi="Century Gothic" w:cs="Century Gothic"/>
          <w:color w:val="000000"/>
          <w:sz w:val="24"/>
          <w:szCs w:val="24"/>
        </w:rPr>
        <w:t>Training is given by the school’s Speech and Language therapist and can be used throughout the school to develop children’s speech and language skills.</w:t>
      </w:r>
    </w:p>
    <w:sectPr w:rsidR="00820C19">
      <w:pgSz w:w="11920" w:h="16840"/>
      <w:pgMar w:top="985" w:right="263" w:bottom="1069" w:left="948"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820C19"/>
    <w:rsid w:val="00480B24"/>
    <w:rsid w:val="00820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Karina McLoughlin</cp:lastModifiedBy>
  <cp:revision>2</cp:revision>
  <dcterms:created xsi:type="dcterms:W3CDTF">2025-01-06T10:47:00Z</dcterms:created>
  <dcterms:modified xsi:type="dcterms:W3CDTF">2025-01-06T10:47:00Z</dcterms:modified>
</cp:coreProperties>
</file>